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JOB DESCRIPTION</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Title:  Senior Pastor, Grace Evangelical Free Church</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Description:  The Senior Pastor serves as the spiritual leader of GEFC.  Together with the Church Chairman, Elder and Deacon Board, he oversees the ministries of this church.  The objective is to provide opportunities for God’s people to grow in their spiritual life and to equip them for the work of ministry for the purpose of advancing the Gospel and making disciples.</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Ministry Emphasis:  Transformational preaching with application, fostering worship in spirit and in truth, teaching, counseling, praying for members of the congregation, developing leadership, establishing vision, reaching the lost for Christ, making disciples, and encouraging follow-through on fulfilling the mission and goals of GEFC.</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Primary Responsibilities</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1.</w:t>
      </w:r>
      <w:r w:rsidRPr="006459CD">
        <w:rPr>
          <w:rFonts w:ascii="humanist 521 N" w:eastAsia="Times New Roman" w:hAnsi="humanist 521 N" w:cs="Times New Roman"/>
          <w:color w:val="333333"/>
          <w:sz w:val="28"/>
          <w:szCs w:val="36"/>
        </w:rPr>
        <w:tab/>
        <w:t>Preach at Sunday morning worship services and holiday services.  Plan service order for all worship services.</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2.</w:t>
      </w:r>
      <w:r w:rsidRPr="006459CD">
        <w:rPr>
          <w:rFonts w:ascii="humanist 521 N" w:eastAsia="Times New Roman" w:hAnsi="humanist 521 N" w:cs="Times New Roman"/>
          <w:color w:val="333333"/>
          <w:sz w:val="28"/>
          <w:szCs w:val="36"/>
        </w:rPr>
        <w:tab/>
        <w:t>Provide and promote spiritual leadership and encouragement to the Deacon Board, Ministry Leaders and the congregation.</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3.</w:t>
      </w:r>
      <w:r w:rsidRPr="006459CD">
        <w:rPr>
          <w:rFonts w:ascii="humanist 521 N" w:eastAsia="Times New Roman" w:hAnsi="humanist 521 N" w:cs="Times New Roman"/>
          <w:color w:val="333333"/>
          <w:sz w:val="28"/>
          <w:szCs w:val="36"/>
        </w:rPr>
        <w:tab/>
        <w:t>Serve as the primary guardian of the truth as revealed in God Word (Titus 1:9).</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4.</w:t>
      </w:r>
      <w:r w:rsidRPr="006459CD">
        <w:rPr>
          <w:rFonts w:ascii="humanist 521 N" w:eastAsia="Times New Roman" w:hAnsi="humanist 521 N" w:cs="Times New Roman"/>
          <w:color w:val="333333"/>
          <w:sz w:val="28"/>
          <w:szCs w:val="36"/>
        </w:rPr>
        <w:tab/>
        <w:t>Administer the ordinances of Baptism and Communion.  Officiate at weddings and funerals as necessary.</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5.</w:t>
      </w:r>
      <w:r w:rsidRPr="006459CD">
        <w:rPr>
          <w:rFonts w:ascii="humanist 521 N" w:eastAsia="Times New Roman" w:hAnsi="humanist 521 N" w:cs="Times New Roman"/>
          <w:color w:val="333333"/>
          <w:sz w:val="28"/>
          <w:szCs w:val="36"/>
        </w:rPr>
        <w:tab/>
        <w:t>Identify and develop leaders within the congregation and equip them to carry out the work of ministry.</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6.</w:t>
      </w:r>
      <w:r w:rsidRPr="006459CD">
        <w:rPr>
          <w:rFonts w:ascii="humanist 521 N" w:eastAsia="Times New Roman" w:hAnsi="humanist 521 N" w:cs="Times New Roman"/>
          <w:color w:val="333333"/>
          <w:sz w:val="28"/>
          <w:szCs w:val="36"/>
        </w:rPr>
        <w:tab/>
        <w:t>Cast and implement a vision of God’s preferred future for GEFC.</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7.</w:t>
      </w:r>
      <w:r w:rsidRPr="006459CD">
        <w:rPr>
          <w:rFonts w:ascii="humanist 521 N" w:eastAsia="Times New Roman" w:hAnsi="humanist 521 N" w:cs="Times New Roman"/>
          <w:color w:val="333333"/>
          <w:sz w:val="28"/>
          <w:szCs w:val="36"/>
        </w:rPr>
        <w:tab/>
        <w:t>Coordinate with the Elder Board regarding items to be brought before the Deacon Board and General board.  Serve as a voting member of the Deacon Board and General Board.</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8.</w:t>
      </w:r>
      <w:r w:rsidRPr="006459CD">
        <w:rPr>
          <w:rFonts w:ascii="humanist 521 N" w:eastAsia="Times New Roman" w:hAnsi="humanist 521 N" w:cs="Times New Roman"/>
          <w:color w:val="333333"/>
          <w:sz w:val="28"/>
          <w:szCs w:val="36"/>
        </w:rPr>
        <w:tab/>
        <w:t>Be involved in the community for the advancement of the Gospel.</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lastRenderedPageBreak/>
        <w:t>9.</w:t>
      </w:r>
      <w:r w:rsidRPr="006459CD">
        <w:rPr>
          <w:rFonts w:ascii="humanist 521 N" w:eastAsia="Times New Roman" w:hAnsi="humanist 521 N" w:cs="Times New Roman"/>
          <w:color w:val="333333"/>
          <w:sz w:val="28"/>
          <w:szCs w:val="36"/>
        </w:rPr>
        <w:tab/>
        <w:t>Maintain hours of availability at the church.</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Secondary Responsibilities</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1.</w:t>
      </w:r>
      <w:r w:rsidRPr="006459CD">
        <w:rPr>
          <w:rFonts w:ascii="humanist 521 N" w:eastAsia="Times New Roman" w:hAnsi="humanist 521 N" w:cs="Times New Roman"/>
          <w:color w:val="333333"/>
          <w:sz w:val="28"/>
          <w:szCs w:val="36"/>
        </w:rPr>
        <w:tab/>
        <w:t>Serve as an ex-officio member of all boards and ministry teams.</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2.</w:t>
      </w:r>
      <w:r w:rsidRPr="006459CD">
        <w:rPr>
          <w:rFonts w:ascii="humanist 521 N" w:eastAsia="Times New Roman" w:hAnsi="humanist 521 N" w:cs="Times New Roman"/>
          <w:color w:val="333333"/>
          <w:sz w:val="28"/>
          <w:szCs w:val="36"/>
        </w:rPr>
        <w:tab/>
        <w:t>Provide pastoral counseling as needed.</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3.</w:t>
      </w:r>
      <w:r w:rsidRPr="006459CD">
        <w:rPr>
          <w:rFonts w:ascii="humanist 521 N" w:eastAsia="Times New Roman" w:hAnsi="humanist 521 N" w:cs="Times New Roman"/>
          <w:color w:val="333333"/>
          <w:sz w:val="28"/>
          <w:szCs w:val="36"/>
        </w:rPr>
        <w:tab/>
        <w:t xml:space="preserve">Visitation of the sick and shut-ins. </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4.</w:t>
      </w:r>
      <w:r w:rsidRPr="006459CD">
        <w:rPr>
          <w:rFonts w:ascii="humanist 521 N" w:eastAsia="Times New Roman" w:hAnsi="humanist 521 N" w:cs="Times New Roman"/>
          <w:color w:val="333333"/>
          <w:sz w:val="28"/>
          <w:szCs w:val="36"/>
        </w:rPr>
        <w:tab/>
        <w:t>Perform other tasks as mutually agreed upon with the General Board.</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5.</w:t>
      </w:r>
      <w:r w:rsidRPr="006459CD">
        <w:rPr>
          <w:rFonts w:ascii="humanist 521 N" w:eastAsia="Times New Roman" w:hAnsi="humanist 521 N" w:cs="Times New Roman"/>
          <w:color w:val="333333"/>
          <w:sz w:val="28"/>
          <w:szCs w:val="36"/>
        </w:rPr>
        <w:tab/>
        <w:t>Maintain and enhance his knowledge, skills and abilities related to this position through necessary means of continuing education.</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 </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 </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Minimum Qualifications</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1.</w:t>
      </w:r>
      <w:r w:rsidRPr="006459CD">
        <w:rPr>
          <w:rFonts w:ascii="humanist 521 N" w:eastAsia="Times New Roman" w:hAnsi="humanist 521 N" w:cs="Times New Roman"/>
          <w:color w:val="333333"/>
          <w:sz w:val="28"/>
          <w:szCs w:val="36"/>
        </w:rPr>
        <w:tab/>
        <w:t>Have a commitment and personal relationship with Jesus Christ.</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2.</w:t>
      </w:r>
      <w:r w:rsidRPr="006459CD">
        <w:rPr>
          <w:rFonts w:ascii="humanist 521 N" w:eastAsia="Times New Roman" w:hAnsi="humanist 521 N" w:cs="Times New Roman"/>
          <w:color w:val="333333"/>
          <w:sz w:val="28"/>
          <w:szCs w:val="36"/>
        </w:rPr>
        <w:tab/>
        <w:t>Meets the biblical qualifications for leadership (1 Tim. 3:1-7; Titus 1:5-9; 1 Peter 5:1-4).</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3.</w:t>
      </w:r>
      <w:r w:rsidRPr="006459CD">
        <w:rPr>
          <w:rFonts w:ascii="humanist 521 N" w:eastAsia="Times New Roman" w:hAnsi="humanist 521 N" w:cs="Times New Roman"/>
          <w:color w:val="333333"/>
          <w:sz w:val="28"/>
          <w:szCs w:val="36"/>
        </w:rPr>
        <w:tab/>
        <w:t>Holds at least a seminary degree</w:t>
      </w:r>
      <w:r>
        <w:rPr>
          <w:rFonts w:ascii="humanist 521 N" w:eastAsia="Times New Roman" w:hAnsi="humanist 521 N" w:cs="Times New Roman"/>
          <w:color w:val="333333"/>
          <w:sz w:val="28"/>
          <w:szCs w:val="36"/>
        </w:rPr>
        <w:t xml:space="preserve">, or working towards a degree, </w:t>
      </w:r>
      <w:r w:rsidRPr="006459CD">
        <w:rPr>
          <w:rFonts w:ascii="humanist 521 N" w:eastAsia="Times New Roman" w:hAnsi="humanist 521 N" w:cs="Times New Roman"/>
          <w:color w:val="333333"/>
          <w:sz w:val="28"/>
          <w:szCs w:val="36"/>
        </w:rPr>
        <w:t>from an accredited theological seminary.</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4.</w:t>
      </w:r>
      <w:r w:rsidRPr="006459CD">
        <w:rPr>
          <w:rFonts w:ascii="humanist 521 N" w:eastAsia="Times New Roman" w:hAnsi="humanist 521 N" w:cs="Times New Roman"/>
          <w:color w:val="333333"/>
          <w:sz w:val="28"/>
          <w:szCs w:val="36"/>
        </w:rPr>
        <w:tab/>
        <w:t>Is ordained, or is the process of being ordained, within the Evangelical Free Churches of America or a similar denomination.</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5.</w:t>
      </w:r>
      <w:r w:rsidRPr="006459CD">
        <w:rPr>
          <w:rFonts w:ascii="humanist 521 N" w:eastAsia="Times New Roman" w:hAnsi="humanist 521 N" w:cs="Times New Roman"/>
          <w:color w:val="333333"/>
          <w:sz w:val="28"/>
          <w:szCs w:val="36"/>
        </w:rPr>
        <w:tab/>
        <w:t>Has experience and has demonstrated abilities in the following areas:</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w:t>
      </w:r>
      <w:r w:rsidRPr="006459CD">
        <w:rPr>
          <w:rFonts w:ascii="humanist 521 N" w:eastAsia="Times New Roman" w:hAnsi="humanist 521 N" w:cs="Times New Roman"/>
          <w:color w:val="333333"/>
          <w:sz w:val="28"/>
          <w:szCs w:val="36"/>
        </w:rPr>
        <w:tab/>
        <w:t>Expository, topical, relational and evangelistic biblical preaching</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w:t>
      </w:r>
      <w:r w:rsidRPr="006459CD">
        <w:rPr>
          <w:rFonts w:ascii="humanist 521 N" w:eastAsia="Times New Roman" w:hAnsi="humanist 521 N" w:cs="Times New Roman"/>
          <w:color w:val="333333"/>
          <w:sz w:val="28"/>
          <w:szCs w:val="36"/>
        </w:rPr>
        <w:tab/>
        <w:t>Vision and action planning for church growth</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w:t>
      </w:r>
      <w:r w:rsidRPr="006459CD">
        <w:rPr>
          <w:rFonts w:ascii="humanist 521 N" w:eastAsia="Times New Roman" w:hAnsi="humanist 521 N" w:cs="Times New Roman"/>
          <w:color w:val="333333"/>
          <w:sz w:val="28"/>
          <w:szCs w:val="36"/>
        </w:rPr>
        <w:tab/>
        <w:t>Training and leadership development</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w:t>
      </w:r>
      <w:r w:rsidRPr="006459CD">
        <w:rPr>
          <w:rFonts w:ascii="humanist 521 N" w:eastAsia="Times New Roman" w:hAnsi="humanist 521 N" w:cs="Times New Roman"/>
          <w:color w:val="333333"/>
          <w:sz w:val="28"/>
          <w:szCs w:val="36"/>
        </w:rPr>
        <w:tab/>
        <w:t>Counseling and reconciliation</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w:t>
      </w:r>
      <w:r w:rsidRPr="006459CD">
        <w:rPr>
          <w:rFonts w:ascii="humanist 521 N" w:eastAsia="Times New Roman" w:hAnsi="humanist 521 N" w:cs="Times New Roman"/>
          <w:color w:val="333333"/>
          <w:sz w:val="28"/>
          <w:szCs w:val="36"/>
        </w:rPr>
        <w:tab/>
        <w:t>Mentoring and teaching</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Is in agreement with GEFC’s Statement of Faith and be willing to affiliate with (if not already affiliated with) the Evangelical Free Churches of America (EFCA) and participate in EFCA denominational activities.</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 </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Accountability</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1.</w:t>
      </w:r>
      <w:r w:rsidRPr="006459CD">
        <w:rPr>
          <w:rFonts w:ascii="humanist 521 N" w:eastAsia="Times New Roman" w:hAnsi="humanist 521 N" w:cs="Times New Roman"/>
          <w:color w:val="333333"/>
          <w:sz w:val="28"/>
          <w:szCs w:val="36"/>
        </w:rPr>
        <w:tab/>
        <w:t>The Senior Pastor is accountable first and foremost to God and His Word, and secondly to the Elder and Deacon Board of GEFC.</w:t>
      </w:r>
    </w:p>
    <w:p w:rsidR="006459CD" w:rsidRPr="006459CD" w:rsidRDefault="006459CD"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r w:rsidRPr="006459CD">
        <w:rPr>
          <w:rFonts w:ascii="humanist 521 N" w:eastAsia="Times New Roman" w:hAnsi="humanist 521 N" w:cs="Times New Roman"/>
          <w:color w:val="333333"/>
          <w:sz w:val="28"/>
          <w:szCs w:val="36"/>
        </w:rPr>
        <w:t>2.</w:t>
      </w:r>
      <w:r w:rsidRPr="006459CD">
        <w:rPr>
          <w:rFonts w:ascii="humanist 521 N" w:eastAsia="Times New Roman" w:hAnsi="humanist 521 N" w:cs="Times New Roman"/>
          <w:color w:val="333333"/>
          <w:sz w:val="28"/>
          <w:szCs w:val="36"/>
        </w:rPr>
        <w:tab/>
        <w:t>Yearly reviews by Elder Board.</w:t>
      </w:r>
    </w:p>
    <w:p w:rsidR="004221BB" w:rsidRPr="00AF7275" w:rsidRDefault="00C821B3" w:rsidP="006459CD">
      <w:pPr>
        <w:shd w:val="clear" w:color="auto" w:fill="FFFFFF"/>
        <w:spacing w:before="100" w:beforeAutospacing="1" w:after="100" w:afterAutospacing="1"/>
        <w:rPr>
          <w:rFonts w:ascii="humanist 521 N" w:eastAsia="Times New Roman" w:hAnsi="humanist 521 N" w:cs="Times New Roman"/>
          <w:color w:val="333333"/>
          <w:sz w:val="28"/>
          <w:szCs w:val="36"/>
        </w:rPr>
      </w:pPr>
    </w:p>
    <w:sectPr w:rsidR="004221BB" w:rsidRPr="00AF7275" w:rsidSect="005B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umanist 521 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7F5"/>
    <w:multiLevelType w:val="multilevel"/>
    <w:tmpl w:val="FAF0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B3548"/>
    <w:multiLevelType w:val="multilevel"/>
    <w:tmpl w:val="7700B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B7A75"/>
    <w:multiLevelType w:val="multilevel"/>
    <w:tmpl w:val="761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A7244"/>
    <w:multiLevelType w:val="multilevel"/>
    <w:tmpl w:val="F450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C14805"/>
    <w:multiLevelType w:val="multilevel"/>
    <w:tmpl w:val="492C83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776E0A"/>
    <w:multiLevelType w:val="multilevel"/>
    <w:tmpl w:val="8E4EC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4E2"/>
    <w:rsid w:val="002C4AA9"/>
    <w:rsid w:val="003A0285"/>
    <w:rsid w:val="005B4C51"/>
    <w:rsid w:val="006459CD"/>
    <w:rsid w:val="008775D5"/>
    <w:rsid w:val="00A464E2"/>
    <w:rsid w:val="00AF7275"/>
    <w:rsid w:val="00C12913"/>
    <w:rsid w:val="00C7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B9A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4E2"/>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46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8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473</Words>
  <Characters>2700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Them</dc:creator>
  <cp:keywords/>
  <dc:description/>
  <cp:lastModifiedBy>Ron Them</cp:lastModifiedBy>
  <cp:revision>3</cp:revision>
  <cp:lastPrinted>2018-05-15T02:18:00Z</cp:lastPrinted>
  <dcterms:created xsi:type="dcterms:W3CDTF">2018-05-15T02:01:00Z</dcterms:created>
  <dcterms:modified xsi:type="dcterms:W3CDTF">2018-05-17T12:19:00Z</dcterms:modified>
</cp:coreProperties>
</file>